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9D7ABF" w14:textId="77777777" w:rsidR="000C5FA9" w:rsidRDefault="009871D0">
      <w:pPr>
        <w:pStyle w:val="a4"/>
        <w:spacing w:before="0" w:beforeAutospacing="0" w:after="0" w:afterAutospacing="0" w:line="360" w:lineRule="auto"/>
        <w:ind w:firstLine="709"/>
        <w:jc w:val="center"/>
        <w:textAlignment w:val="baseline"/>
        <w:rPr>
          <w:rFonts w:eastAsia="Calibri"/>
          <w:b/>
          <w:kern w:val="2"/>
          <w:sz w:val="28"/>
          <w:szCs w:val="28"/>
        </w:rPr>
      </w:pPr>
      <w:r>
        <w:rPr>
          <w:rFonts w:eastAsia="Calibri"/>
          <w:b/>
          <w:kern w:val="2"/>
          <w:sz w:val="28"/>
          <w:szCs w:val="28"/>
        </w:rPr>
        <w:t>Правила поведения при обнаружении самодельных взрывных устройств, мин-ловушек</w:t>
      </w:r>
    </w:p>
    <w:p w14:paraId="187ACB27" w14:textId="77777777" w:rsidR="000C5FA9" w:rsidRDefault="000C5FA9">
      <w:pPr>
        <w:pStyle w:val="a4"/>
        <w:spacing w:before="0" w:beforeAutospacing="0" w:after="0" w:afterAutospacing="0" w:line="360" w:lineRule="auto"/>
        <w:ind w:firstLine="709"/>
        <w:jc w:val="both"/>
        <w:textAlignment w:val="baseline"/>
        <w:rPr>
          <w:b/>
          <w:sz w:val="28"/>
          <w:szCs w:val="28"/>
        </w:rPr>
      </w:pPr>
    </w:p>
    <w:p w14:paraId="39D061DF" w14:textId="77777777" w:rsidR="000C5FA9" w:rsidRDefault="009871D0">
      <w:pPr>
        <w:pStyle w:val="a4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Чаще всего противопехотные мины не убивают, а наносят увечья мирным жителям и военнослужащим.</w:t>
      </w:r>
    </w:p>
    <w:p w14:paraId="0A478587" w14:textId="77777777" w:rsidR="000C5FA9" w:rsidRDefault="009871D0">
      <w:pPr>
        <w:pStyle w:val="a4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Преступники нередко используют мины-«сюрпризы», замаскированные под различные предметы, в том числе игрушки, предметы обихода и быта, и даже под пустую упаковку. Жертвами таких мин часто становятся дети и подростки.</w:t>
      </w:r>
    </w:p>
    <w:p w14:paraId="74DA3387" w14:textId="77777777" w:rsidR="000C5FA9" w:rsidRDefault="009871D0">
      <w:pPr>
        <w:pStyle w:val="a4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 участках местности могут находиться десятки, сотни подобных мин,</w:t>
      </w:r>
      <w:r>
        <w:rPr>
          <w:sz w:val="28"/>
          <w:szCs w:val="28"/>
        </w:rPr>
        <w:br/>
        <w:t>не сработавших по тем или иным причинам, которые все еще ждут своих жертв в местах, где война давно прошла.</w:t>
      </w:r>
    </w:p>
    <w:p w14:paraId="71F7B7AD" w14:textId="77777777" w:rsidR="009871D0" w:rsidRDefault="009871D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Растяжка — это граната или противопехотная мина, соединённая натянутой нитью, леской или проволокой с предметом-зацепом. Жертва задевает нить ногой, выдёргивает чеку или замыкает контакт, после чего происходит подрыв.</w:t>
      </w:r>
    </w:p>
    <w:p w14:paraId="474E6EF1" w14:textId="77777777" w:rsidR="000C5FA9" w:rsidRDefault="009871D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Основные типы: </w:t>
      </w:r>
    </w:p>
    <w:p w14:paraId="27030093" w14:textId="77777777" w:rsidR="000C5FA9" w:rsidRDefault="009871D0" w:rsidP="009871D0">
      <w:pPr>
        <w:numPr>
          <w:ilvl w:val="0"/>
          <w:numId w:val="1"/>
        </w:numPr>
        <w:spacing w:after="0" w:line="36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натяжного действия — срабатывает при натяжении нити, классический и самый распространённый вариант;</w:t>
      </w:r>
    </w:p>
    <w:p w14:paraId="3939C5E5" w14:textId="77777777" w:rsidR="000C5FA9" w:rsidRDefault="009871D0" w:rsidP="009871D0">
      <w:pPr>
        <w:numPr>
          <w:ilvl w:val="0"/>
          <w:numId w:val="1"/>
        </w:numPr>
        <w:spacing w:after="0" w:line="36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обрывная — взрыв происходит при обрыве нити;</w:t>
      </w:r>
    </w:p>
    <w:p w14:paraId="7869A865" w14:textId="77777777" w:rsidR="000C5FA9" w:rsidRDefault="009871D0" w:rsidP="009871D0">
      <w:pPr>
        <w:numPr>
          <w:ilvl w:val="0"/>
          <w:numId w:val="1"/>
        </w:numPr>
        <w:spacing w:after="0" w:line="36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нажимная — реагирует на давление сверху, часто маскируется под предмет на земле;</w:t>
      </w:r>
    </w:p>
    <w:p w14:paraId="086E3277" w14:textId="77777777" w:rsidR="000C5FA9" w:rsidRDefault="009871D0" w:rsidP="009871D0">
      <w:pPr>
        <w:numPr>
          <w:ilvl w:val="0"/>
          <w:numId w:val="1"/>
        </w:numPr>
        <w:spacing w:after="0" w:line="36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электронная — с инфракрасным лучом, датчиком вибрации или дистанционным управлением.</w:t>
      </w:r>
    </w:p>
    <w:p w14:paraId="0692B7CE" w14:textId="77777777" w:rsidR="000C5FA9" w:rsidRDefault="009871D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Признаки, указывающие на наличие растяжки:</w:t>
      </w:r>
    </w:p>
    <w:p w14:paraId="45A212A2" w14:textId="77777777" w:rsidR="000C5FA9" w:rsidRDefault="009871D0" w:rsidP="009871D0">
      <w:pPr>
        <w:numPr>
          <w:ilvl w:val="0"/>
          <w:numId w:val="4"/>
        </w:numPr>
        <w:spacing w:after="0" w:line="36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блестящая нить или леска на уровне голени, привязанная к дереву, колышку или забитому саморезу;</w:t>
      </w:r>
    </w:p>
    <w:p w14:paraId="75B19E8D" w14:textId="77777777" w:rsidR="000C5FA9" w:rsidRDefault="009871D0" w:rsidP="009871D0">
      <w:pPr>
        <w:numPr>
          <w:ilvl w:val="0"/>
          <w:numId w:val="4"/>
        </w:numPr>
        <w:spacing w:after="0" w:line="36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кольцо чеки, выступающее из травы или мха;</w:t>
      </w:r>
    </w:p>
    <w:p w14:paraId="3A1C6EED" w14:textId="77777777" w:rsidR="000C5FA9" w:rsidRDefault="009871D0" w:rsidP="009871D0">
      <w:pPr>
        <w:numPr>
          <w:ilvl w:val="0"/>
          <w:numId w:val="4"/>
        </w:numPr>
        <w:spacing w:after="0" w:line="36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свежевыкопанный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грунт, примятая трава, нарушение естественного рельефа;</w:t>
      </w:r>
    </w:p>
    <w:p w14:paraId="6FD83C8E" w14:textId="77777777" w:rsidR="000C5FA9" w:rsidRDefault="009871D0" w:rsidP="009871D0">
      <w:pPr>
        <w:numPr>
          <w:ilvl w:val="0"/>
          <w:numId w:val="4"/>
        </w:numPr>
        <w:spacing w:after="0" w:line="36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посторонние предметы (банки, бутылки, верёвки), уложенные в нехарактерных местах;</w:t>
      </w:r>
    </w:p>
    <w:p w14:paraId="55981835" w14:textId="77777777" w:rsidR="000C5FA9" w:rsidRDefault="009871D0" w:rsidP="009871D0">
      <w:pPr>
        <w:numPr>
          <w:ilvl w:val="0"/>
          <w:numId w:val="4"/>
        </w:numPr>
        <w:spacing w:after="0" w:line="36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характерное кольцо или скоба, прикрученные к стволу дерева.</w:t>
      </w:r>
    </w:p>
    <w:p w14:paraId="46E59693" w14:textId="77777777" w:rsidR="000C5FA9" w:rsidRDefault="009871D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Обнаруживший растяжку гражданский часто гибнет от попытки рассмотреть находку поближе. </w:t>
      </w:r>
    </w:p>
    <w:p w14:paraId="70CE5FC3" w14:textId="77777777" w:rsidR="000C5FA9" w:rsidRDefault="009871D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Рекомендуемый порядок действий:</w:t>
      </w:r>
    </w:p>
    <w:p w14:paraId="383CBE4A" w14:textId="77777777" w:rsidR="000C5FA9" w:rsidRPr="009871D0" w:rsidRDefault="009871D0" w:rsidP="009871D0">
      <w:pPr>
        <w:pStyle w:val="a5"/>
        <w:numPr>
          <w:ilvl w:val="0"/>
          <w:numId w:val="5"/>
        </w:numPr>
        <w:spacing w:after="0" w:line="360" w:lineRule="auto"/>
        <w:ind w:left="357" w:hanging="3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71D0">
        <w:rPr>
          <w:rFonts w:ascii="Times New Roman" w:eastAsia="Times New Roman" w:hAnsi="Times New Roman" w:cs="Times New Roman"/>
          <w:sz w:val="28"/>
          <w:szCs w:val="28"/>
          <w:lang w:eastAsia="ru-RU"/>
        </w:rPr>
        <w:t>Остановиться, не делать резких движений, не сходить с места до полной оценки обстановки.</w:t>
      </w:r>
    </w:p>
    <w:p w14:paraId="0D5CFFDE" w14:textId="77777777" w:rsidR="000C5FA9" w:rsidRDefault="009871D0" w:rsidP="009871D0">
      <w:pPr>
        <w:numPr>
          <w:ilvl w:val="0"/>
          <w:numId w:val="5"/>
        </w:numPr>
        <w:tabs>
          <w:tab w:val="left" w:pos="720"/>
        </w:tabs>
        <w:spacing w:after="0" w:line="360" w:lineRule="auto"/>
        <w:ind w:left="357" w:hanging="3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Запомнить, где именно находится нить и куда уходит, не подходить ближе.</w:t>
      </w:r>
    </w:p>
    <w:p w14:paraId="43D0991A" w14:textId="77777777" w:rsidR="000C5FA9" w:rsidRDefault="009871D0" w:rsidP="009871D0">
      <w:pPr>
        <w:numPr>
          <w:ilvl w:val="0"/>
          <w:numId w:val="5"/>
        </w:numPr>
        <w:tabs>
          <w:tab w:val="left" w:pos="720"/>
        </w:tabs>
        <w:spacing w:after="0" w:line="360" w:lineRule="auto"/>
        <w:ind w:left="357" w:hanging="3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Уйти обратно по собственным следам той же дорогой.</w:t>
      </w:r>
    </w:p>
    <w:p w14:paraId="348E4FCA" w14:textId="77777777" w:rsidR="000C5FA9" w:rsidRDefault="009871D0" w:rsidP="009871D0">
      <w:pPr>
        <w:numPr>
          <w:ilvl w:val="0"/>
          <w:numId w:val="5"/>
        </w:numPr>
        <w:tabs>
          <w:tab w:val="left" w:pos="720"/>
        </w:tabs>
        <w:spacing w:after="0" w:line="360" w:lineRule="auto"/>
        <w:ind w:left="357" w:hanging="3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Отойти на безопасное расстояние, минимум 100–300 метров.</w:t>
      </w:r>
    </w:p>
    <w:p w14:paraId="5297CDF3" w14:textId="77777777" w:rsidR="000C5FA9" w:rsidRDefault="009871D0" w:rsidP="009871D0">
      <w:pPr>
        <w:numPr>
          <w:ilvl w:val="0"/>
          <w:numId w:val="5"/>
        </w:numPr>
        <w:tabs>
          <w:tab w:val="left" w:pos="720"/>
        </w:tabs>
        <w:spacing w:after="0" w:line="360" w:lineRule="auto"/>
        <w:ind w:left="357" w:hanging="3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Позвонить 112, указать точные координаты или ориентиры.</w:t>
      </w:r>
    </w:p>
    <w:p w14:paraId="24C4CDC1" w14:textId="77777777" w:rsidR="000C5FA9" w:rsidRDefault="009871D0" w:rsidP="009871D0">
      <w:pPr>
        <w:numPr>
          <w:ilvl w:val="0"/>
          <w:numId w:val="5"/>
        </w:numPr>
        <w:tabs>
          <w:tab w:val="left" w:pos="720"/>
        </w:tabs>
        <w:spacing w:after="0" w:line="360" w:lineRule="auto"/>
        <w:ind w:left="357" w:hanging="3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Оградить место подручными средствами, не подпускать других людей.</w:t>
      </w:r>
    </w:p>
    <w:p w14:paraId="2D161CDD" w14:textId="77777777" w:rsidR="000C5FA9" w:rsidRDefault="009871D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14:paraId="445E0328" w14:textId="77777777" w:rsidR="000C5FA9" w:rsidRDefault="009871D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ВАЖНО!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Запрещено фотографировать вплотную, трогать нить, пинать обнаруженные предметы, перерезать леску, пытаться поднять гранату. Любое из этих действий заканчивается подрывом.</w:t>
      </w:r>
    </w:p>
    <w:p w14:paraId="65ABEA33" w14:textId="77777777" w:rsidR="000C5FA9" w:rsidRDefault="000C5FA9">
      <w:pPr>
        <w:pStyle w:val="a4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</w:p>
    <w:p w14:paraId="0F448A1C" w14:textId="77777777" w:rsidR="000C5FA9" w:rsidRDefault="009871D0">
      <w:pPr>
        <w:pStyle w:val="a4"/>
        <w:spacing w:before="0" w:beforeAutospacing="0" w:after="0" w:afterAutospacing="0" w:line="360" w:lineRule="auto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В населенных пунктах с помощью мин-ловушек чаще всего минируют подъездные пути, улицы, площади, парки, сады, наиболее важные административные и промышленные здания, важнейшие системы жизнеобеспечения, вокзалы и т. д. Из общественных мест в большинстве случаев мишенями становятся места массового скопления людей, используя для установки самодельного взрывного устройства батареи системы отопления, мусорные баки, урны, кусты, закапывая взрывоопасный предмет в грунт. Нередко минируют и оставляют в людных местах различный транспорт.</w:t>
      </w:r>
    </w:p>
    <w:p w14:paraId="53731702" w14:textId="77777777" w:rsidR="000C5FA9" w:rsidRDefault="009871D0">
      <w:pPr>
        <w:pStyle w:val="a4"/>
        <w:spacing w:before="0" w:beforeAutospacing="0" w:after="0" w:afterAutospacing="0" w:line="360" w:lineRule="auto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lastRenderedPageBreak/>
        <w:t>Общие правила безопасности при обнаружении предметов, которые могут быть взрывными устройствами:</w:t>
      </w:r>
    </w:p>
    <w:p w14:paraId="01468278" w14:textId="77777777" w:rsidR="000C5FA9" w:rsidRDefault="009871D0" w:rsidP="009871D0">
      <w:pPr>
        <w:pStyle w:val="a4"/>
        <w:numPr>
          <w:ilvl w:val="0"/>
          <w:numId w:val="6"/>
        </w:numPr>
        <w:spacing w:before="0" w:beforeAutospacing="0" w:after="0" w:afterAutospacing="0" w:line="360" w:lineRule="auto"/>
        <w:ind w:left="357" w:hanging="357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Категорически запрещается трогать, вскрывать, передвигать или предпринимать какие-либо иные действия с обнаруженным предметом.</w:t>
      </w:r>
    </w:p>
    <w:p w14:paraId="0907E7CD" w14:textId="77777777" w:rsidR="009871D0" w:rsidRDefault="009871D0" w:rsidP="009871D0">
      <w:pPr>
        <w:pStyle w:val="a4"/>
        <w:numPr>
          <w:ilvl w:val="0"/>
          <w:numId w:val="6"/>
        </w:numPr>
        <w:spacing w:before="0" w:beforeAutospacing="0" w:after="0" w:afterAutospacing="0" w:line="360" w:lineRule="auto"/>
        <w:ind w:left="357" w:hanging="357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Не рекомендуется использовать мобильные телефоны и другие средства радиосвязи вблизи такого предмета.</w:t>
      </w:r>
    </w:p>
    <w:p w14:paraId="0F544B6A" w14:textId="77777777" w:rsidR="000C5FA9" w:rsidRDefault="009871D0" w:rsidP="009871D0">
      <w:pPr>
        <w:pStyle w:val="a4"/>
        <w:numPr>
          <w:ilvl w:val="0"/>
          <w:numId w:val="6"/>
        </w:numPr>
        <w:spacing w:before="0" w:beforeAutospacing="0" w:after="0" w:afterAutospacing="0" w:line="360" w:lineRule="auto"/>
        <w:ind w:left="357" w:hanging="357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Необходимо немедленно сообщить об обнаружении подозрительного предмета в полицию или иные компетентные органы.</w:t>
      </w:r>
    </w:p>
    <w:p w14:paraId="2FDDD95E" w14:textId="77777777" w:rsidR="009871D0" w:rsidRDefault="009871D0" w:rsidP="009871D0">
      <w:pPr>
        <w:pStyle w:val="a4"/>
        <w:spacing w:before="0" w:beforeAutospacing="0" w:after="0" w:afterAutospacing="0" w:line="360" w:lineRule="auto"/>
        <w:ind w:left="357"/>
        <w:jc w:val="both"/>
        <w:textAlignment w:val="baseline"/>
        <w:rPr>
          <w:sz w:val="28"/>
          <w:szCs w:val="28"/>
        </w:rPr>
      </w:pPr>
    </w:p>
    <w:p w14:paraId="6CE8C1A7" w14:textId="77777777" w:rsidR="000C5FA9" w:rsidRDefault="009871D0">
      <w:pPr>
        <w:pStyle w:val="a4"/>
        <w:spacing w:before="0" w:beforeAutospacing="0" w:after="0" w:afterAutospacing="0" w:line="360" w:lineRule="auto"/>
        <w:ind w:firstLine="709"/>
        <w:jc w:val="both"/>
        <w:textAlignment w:val="baseline"/>
        <w:rPr>
          <w:sz w:val="28"/>
          <w:szCs w:val="28"/>
        </w:rPr>
      </w:pPr>
      <w:r>
        <w:rPr>
          <w:rStyle w:val="a3"/>
          <w:sz w:val="28"/>
          <w:szCs w:val="28"/>
        </w:rPr>
        <w:t>В общественном транспорте</w:t>
      </w:r>
      <w:r>
        <w:rPr>
          <w:sz w:val="28"/>
          <w:szCs w:val="28"/>
        </w:rPr>
        <w:br/>
        <w:t>Если вы обнаружили забытую или бесхозную вещь в общественном транспорте:</w:t>
      </w:r>
      <w:r>
        <w:rPr>
          <w:sz w:val="28"/>
          <w:szCs w:val="28"/>
        </w:rPr>
        <w:br/>
        <w:t>1. Опросите людей, находящихся рядом. Постарайтесь установить, чья она и кто ее мог оставить.</w:t>
      </w:r>
      <w:r>
        <w:rPr>
          <w:sz w:val="28"/>
          <w:szCs w:val="28"/>
        </w:rPr>
        <w:br/>
        <w:t>2. Если её хозяин не установлен, немедленно сообщите о находке водителю.</w:t>
      </w:r>
    </w:p>
    <w:p w14:paraId="385A0556" w14:textId="77777777" w:rsidR="009871D0" w:rsidRDefault="009871D0">
      <w:pPr>
        <w:pStyle w:val="a4"/>
        <w:spacing w:before="0" w:beforeAutospacing="0" w:after="0" w:afterAutospacing="0" w:line="360" w:lineRule="auto"/>
        <w:ind w:firstLine="709"/>
        <w:jc w:val="both"/>
        <w:textAlignment w:val="baseline"/>
        <w:rPr>
          <w:sz w:val="28"/>
          <w:szCs w:val="28"/>
        </w:rPr>
      </w:pPr>
    </w:p>
    <w:p w14:paraId="708B986B" w14:textId="77777777" w:rsidR="000C5FA9" w:rsidRDefault="009871D0">
      <w:pPr>
        <w:pStyle w:val="a4"/>
        <w:spacing w:before="0" w:beforeAutospacing="0" w:after="0" w:afterAutospacing="0" w:line="360" w:lineRule="auto"/>
        <w:ind w:firstLine="709"/>
        <w:jc w:val="both"/>
        <w:textAlignment w:val="baseline"/>
        <w:rPr>
          <w:sz w:val="28"/>
          <w:szCs w:val="28"/>
        </w:rPr>
      </w:pPr>
      <w:r>
        <w:rPr>
          <w:rStyle w:val="a3"/>
          <w:sz w:val="28"/>
          <w:szCs w:val="28"/>
        </w:rPr>
        <w:t>В подъезде жилого дома</w:t>
      </w:r>
    </w:p>
    <w:p w14:paraId="36633B74" w14:textId="77777777" w:rsidR="000C5FA9" w:rsidRDefault="009871D0">
      <w:pPr>
        <w:pStyle w:val="a4"/>
        <w:spacing w:before="0" w:beforeAutospacing="0" w:after="0" w:afterAutospacing="0" w:line="360" w:lineRule="auto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Если вы обнаружили неизвестный предмет в подъезде своего дома:</w:t>
      </w:r>
      <w:r>
        <w:rPr>
          <w:sz w:val="28"/>
          <w:szCs w:val="28"/>
        </w:rPr>
        <w:br/>
        <w:t>1. Спросите у соседей. Возможно, он принадлежит им.</w:t>
      </w:r>
      <w:r>
        <w:rPr>
          <w:sz w:val="28"/>
          <w:szCs w:val="28"/>
        </w:rPr>
        <w:br/>
        <w:t>2. Если владелец предмета не установлен – немедленно сообщите о находке по тел. 112.</w:t>
      </w:r>
    </w:p>
    <w:p w14:paraId="17ECB147" w14:textId="77777777" w:rsidR="009871D0" w:rsidRDefault="009871D0">
      <w:pPr>
        <w:pStyle w:val="a4"/>
        <w:spacing w:before="0" w:beforeAutospacing="0" w:after="0" w:afterAutospacing="0" w:line="360" w:lineRule="auto"/>
        <w:ind w:firstLine="709"/>
        <w:jc w:val="both"/>
        <w:textAlignment w:val="baseline"/>
        <w:rPr>
          <w:sz w:val="28"/>
          <w:szCs w:val="28"/>
        </w:rPr>
      </w:pPr>
    </w:p>
    <w:p w14:paraId="6E59A5FD" w14:textId="77777777" w:rsidR="009871D0" w:rsidRDefault="009871D0">
      <w:pPr>
        <w:pStyle w:val="a4"/>
        <w:spacing w:before="0" w:beforeAutospacing="0" w:after="0" w:afterAutospacing="0" w:line="360" w:lineRule="auto"/>
        <w:ind w:firstLine="709"/>
        <w:jc w:val="both"/>
        <w:textAlignment w:val="baseline"/>
        <w:rPr>
          <w:sz w:val="28"/>
          <w:szCs w:val="28"/>
        </w:rPr>
      </w:pPr>
      <w:r>
        <w:rPr>
          <w:rStyle w:val="a3"/>
          <w:sz w:val="28"/>
          <w:szCs w:val="28"/>
        </w:rPr>
        <w:t>В учреждении</w:t>
      </w:r>
      <w:r>
        <w:rPr>
          <w:sz w:val="28"/>
          <w:szCs w:val="28"/>
        </w:rPr>
        <w:br/>
        <w:t>Если вы обнаружили неизвестный предмет в учреждении, организации:</w:t>
      </w:r>
      <w:r>
        <w:rPr>
          <w:sz w:val="28"/>
          <w:szCs w:val="28"/>
        </w:rPr>
        <w:br/>
        <w:t>1. Немедленно сообщите о находке администрации или охране учреждения.</w:t>
      </w:r>
      <w:r>
        <w:rPr>
          <w:sz w:val="28"/>
          <w:szCs w:val="28"/>
        </w:rPr>
        <w:br/>
        <w:t>2. Зафиксируйте время и место обнаружения неизвестного предмета.</w:t>
      </w:r>
      <w:r>
        <w:rPr>
          <w:sz w:val="28"/>
          <w:szCs w:val="28"/>
        </w:rPr>
        <w:br/>
        <w:t>3. Предпримите меры к тому, чтобы люди отошли как можно дальше от подозрительного предмета и опасной зоны.</w:t>
      </w:r>
      <w:r>
        <w:rPr>
          <w:sz w:val="28"/>
          <w:szCs w:val="28"/>
        </w:rPr>
        <w:br/>
        <w:t xml:space="preserve">4. Дождитесь прибытия представителей компетентных органов, укажите место </w:t>
      </w:r>
      <w:r>
        <w:rPr>
          <w:sz w:val="28"/>
          <w:szCs w:val="28"/>
        </w:rPr>
        <w:lastRenderedPageBreak/>
        <w:t>расположения подозрительного предмета, время и обстоятельства его обнаружения.</w:t>
      </w:r>
      <w:r>
        <w:rPr>
          <w:sz w:val="28"/>
          <w:szCs w:val="28"/>
        </w:rPr>
        <w:br/>
        <w:t>5. Не паникуйте. О возможной угрозе взрыва сообщите только тем, кому необходимо знать о случившемся.</w:t>
      </w:r>
    </w:p>
    <w:p w14:paraId="0041D9C5" w14:textId="77777777" w:rsidR="000C5FA9" w:rsidRDefault="009871D0">
      <w:pPr>
        <w:pStyle w:val="a4"/>
        <w:spacing w:before="0" w:beforeAutospacing="0" w:after="0" w:afterAutospacing="0" w:line="360" w:lineRule="auto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Запомните, что внешний вид предмета может скрывать его настоящее назначение. На наличие взрывного устройства, других опасных предметов могут указывать следующие признаки:</w:t>
      </w:r>
    </w:p>
    <w:p w14:paraId="794BFB9B" w14:textId="77777777" w:rsidR="000C5FA9" w:rsidRDefault="009871D0">
      <w:pPr>
        <w:pStyle w:val="a4"/>
        <w:spacing w:before="0" w:beforeAutospacing="0" w:after="0" w:afterAutospacing="0" w:line="360" w:lineRule="auto"/>
        <w:ind w:firstLine="709"/>
        <w:textAlignment w:val="baseline"/>
        <w:rPr>
          <w:sz w:val="28"/>
          <w:szCs w:val="28"/>
        </w:rPr>
      </w:pPr>
      <w:r>
        <w:rPr>
          <w:rStyle w:val="a3"/>
          <w:sz w:val="28"/>
          <w:szCs w:val="28"/>
        </w:rPr>
        <w:t>Признаки взрывного устройства:</w:t>
      </w:r>
      <w:r>
        <w:rPr>
          <w:sz w:val="28"/>
          <w:szCs w:val="28"/>
        </w:rPr>
        <w:br/>
        <w:t>— Присутствие проводов, небольших антенн, изоленты, шпагата, веревки, скотча в пакете, либо торчащие из пакета.</w:t>
      </w:r>
      <w:r>
        <w:rPr>
          <w:sz w:val="28"/>
          <w:szCs w:val="28"/>
        </w:rPr>
        <w:br/>
        <w:t>— Шум из обнаруженных подозрительных предметов (пакетов, сумок и др.). Это может быть тиканье часов, щелчки и т.п.</w:t>
      </w:r>
      <w:r>
        <w:rPr>
          <w:sz w:val="28"/>
          <w:szCs w:val="28"/>
        </w:rPr>
        <w:br/>
        <w:t>— Наличие на найденном подозрительном предмете элементов питания (батареек).</w:t>
      </w:r>
      <w:r>
        <w:rPr>
          <w:sz w:val="28"/>
          <w:szCs w:val="28"/>
        </w:rPr>
        <w:br/>
        <w:t>— Растяжки из проволоки, веревок, шпагата, лески;</w:t>
      </w:r>
      <w:r>
        <w:rPr>
          <w:sz w:val="28"/>
          <w:szCs w:val="28"/>
        </w:rPr>
        <w:br/>
        <w:t>— Необычное размещение предмета;</w:t>
      </w:r>
      <w:r>
        <w:rPr>
          <w:sz w:val="28"/>
          <w:szCs w:val="28"/>
        </w:rPr>
        <w:br/>
        <w:t>— Наличие предмета, несвойственного для данной местности;</w:t>
      </w:r>
      <w:r>
        <w:rPr>
          <w:sz w:val="28"/>
          <w:szCs w:val="28"/>
        </w:rPr>
        <w:br/>
        <w:t>— Специфический запах, несвойственный для данной местности.</w:t>
      </w:r>
    </w:p>
    <w:p w14:paraId="73006D7B" w14:textId="77777777" w:rsidR="000C5FA9" w:rsidRDefault="000C5FA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274FFCA" w14:textId="77777777" w:rsidR="000C5FA9" w:rsidRDefault="009871D0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Вопросы и задания</w:t>
      </w:r>
    </w:p>
    <w:p w14:paraId="0D85EF2F" w14:textId="77777777" w:rsidR="000C5FA9" w:rsidRDefault="009871D0">
      <w:pPr>
        <w:numPr>
          <w:ilvl w:val="0"/>
          <w:numId w:val="3"/>
        </w:num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Какие основные характеристики и признаки указывают на наличие растяжки, и какие меры следует предпринять при её обнаружении?</w:t>
      </w:r>
    </w:p>
    <w:p w14:paraId="663588DB" w14:textId="77777777" w:rsidR="000C5FA9" w:rsidRDefault="009871D0">
      <w:pPr>
        <w:numPr>
          <w:ilvl w:val="0"/>
          <w:numId w:val="3"/>
        </w:num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Почему запрещено трогать или фотографировать подозрительные предметы, и какие действия необходимо предпринять при их обнаружении?</w:t>
      </w:r>
    </w:p>
    <w:p w14:paraId="2ED02EE6" w14:textId="77777777" w:rsidR="000C5FA9" w:rsidRDefault="009871D0">
      <w:pPr>
        <w:numPr>
          <w:ilvl w:val="0"/>
          <w:numId w:val="3"/>
        </w:num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Каковы рекомендуемые действия при нахождении забытой вещи в общественном транспорте?</w:t>
      </w:r>
    </w:p>
    <w:p w14:paraId="03A3F245" w14:textId="77777777" w:rsidR="000C5FA9" w:rsidRDefault="009871D0">
      <w:pPr>
        <w:numPr>
          <w:ilvl w:val="0"/>
          <w:numId w:val="3"/>
        </w:num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Какие общие правила безопасности действуют при обнаружении предметов, которые могут быть взрывными устройствами?</w:t>
      </w:r>
    </w:p>
    <w:p w14:paraId="4391E3D5" w14:textId="474EA68F" w:rsidR="000C5FA9" w:rsidRDefault="009871D0">
      <w:pPr>
        <w:numPr>
          <w:ilvl w:val="0"/>
          <w:numId w:val="3"/>
        </w:num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Какие признаки могут указывать на то, что предмет является взрывным устройством, и как следует реагировать на такую находк</w:t>
      </w:r>
      <w:r w:rsidR="00CA7AB3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</w:p>
    <w:p w14:paraId="4EDE4702" w14:textId="77777777" w:rsidR="000C5FA9" w:rsidRDefault="000C5FA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0C5FA9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96B3FD" w14:textId="77777777" w:rsidR="002150B4" w:rsidRDefault="002150B4">
      <w:pPr>
        <w:spacing w:line="240" w:lineRule="auto"/>
      </w:pPr>
      <w:r>
        <w:separator/>
      </w:r>
    </w:p>
  </w:endnote>
  <w:endnote w:type="continuationSeparator" w:id="0">
    <w:p w14:paraId="75753AE6" w14:textId="77777777" w:rsidR="002150B4" w:rsidRDefault="002150B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72A2C0" w14:textId="77777777" w:rsidR="002150B4" w:rsidRDefault="002150B4">
      <w:pPr>
        <w:spacing w:after="0"/>
      </w:pPr>
      <w:r>
        <w:separator/>
      </w:r>
    </w:p>
  </w:footnote>
  <w:footnote w:type="continuationSeparator" w:id="0">
    <w:p w14:paraId="2B4352D6" w14:textId="77777777" w:rsidR="002150B4" w:rsidRDefault="002150B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B46A5E" w14:textId="77777777" w:rsidR="00553924" w:rsidRDefault="002150B4">
    <w:r>
      <w:t>ОБЗР 8-9 класс. Дополнительный материал к уроку №14, правообладатель - АО "Издательство "Просвещение"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D6244553"/>
    <w:multiLevelType w:val="singleLevel"/>
    <w:tmpl w:val="D6244553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1" w15:restartNumberingAfterBreak="0">
    <w:nsid w:val="1DB719CF"/>
    <w:multiLevelType w:val="multilevel"/>
    <w:tmpl w:val="8CEA777A"/>
    <w:lvl w:ilvl="0">
      <w:start w:val="1"/>
      <w:numFmt w:val="bullet"/>
      <w:lvlText w:val="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1BF660F"/>
    <w:multiLevelType w:val="multilevel"/>
    <w:tmpl w:val="21BF660F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3" w15:restartNumberingAfterBreak="0">
    <w:nsid w:val="24964431"/>
    <w:multiLevelType w:val="hybridMultilevel"/>
    <w:tmpl w:val="8AD44CE4"/>
    <w:lvl w:ilvl="0" w:tplc="5E9E3E00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2AF11E39"/>
    <w:multiLevelType w:val="multilevel"/>
    <w:tmpl w:val="2AF11E39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F382D33"/>
    <w:multiLevelType w:val="hybridMultilevel"/>
    <w:tmpl w:val="6D3E7DB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1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7FDD"/>
    <w:rsid w:val="000C5FA9"/>
    <w:rsid w:val="002150B4"/>
    <w:rsid w:val="002B7811"/>
    <w:rsid w:val="00553924"/>
    <w:rsid w:val="009871D0"/>
    <w:rsid w:val="009945A5"/>
    <w:rsid w:val="00CA7AB3"/>
    <w:rsid w:val="00D37FDD"/>
    <w:rsid w:val="00E13963"/>
    <w:rsid w:val="00FA713A"/>
    <w:rsid w:val="0E865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C675749"/>
  <w15:docId w15:val="{1EBBA506-88AB-463F-A8CA-1075B1CE27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Pr>
      <w:b/>
      <w:bCs/>
    </w:rPr>
  </w:style>
  <w:style w:type="paragraph" w:styleId="a4">
    <w:name w:val="Normal (Web)"/>
    <w:basedOn w:val="a"/>
    <w:uiPriority w:val="99"/>
    <w:semiHidden/>
    <w:unhideWhenUsed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99"/>
    <w:rsid w:val="009871D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826</Words>
  <Characters>4714</Characters>
  <Application>Microsoft Office Word</Application>
  <DocSecurity>0</DocSecurity>
  <Lines>39</Lines>
  <Paragraphs>11</Paragraphs>
  <ScaleCrop>false</ScaleCrop>
  <Company/>
  <LinksUpToDate>false</LinksUpToDate>
  <CharactersWithSpaces>5529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Плечова Ольга Гарриевна</dc:creator>
  <cp:lastModifiedBy>Пользователь</cp:lastModifiedBy>
  <cp:revision>5</cp:revision>
  <dcterms:created xsi:type="dcterms:W3CDTF">2026-08-12T11:24:00Z</dcterms:created>
  <dcterms:modified xsi:type="dcterms:W3CDTF">2026-08-27T11:06:00Z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eyJoZGlkIjoiZjE0NTEzYWIxNGJiZjFkNWI2NzU0NDIxYTczZGNjNDYiLCJ1c2VySWQiOiI4NDIyNDkyODc0MzYifQ==</vt:lpwstr>
  </property>
  <property fmtid="{D5CDD505-2E9C-101B-9397-08002B2CF9AE}" pid="3" name="KSOProductBuildVer">
    <vt:lpwstr>1049-12.1.0.28032</vt:lpwstr>
  </property>
  <property fmtid="{D5CDD505-2E9C-101B-9397-08002B2CF9AE}" pid="4" name="ICV">
    <vt:lpwstr>2D84E7B9A7E9407983A38342C2CC3856_12</vt:lpwstr>
  </property>
</Properties>
</file>